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5" w:type="dxa"/>
        <w:tblCellSpacing w:w="0" w:type="dxa"/>
        <w:tblCellMar>
          <w:top w:w="15" w:type="dxa"/>
          <w:left w:w="15" w:type="dxa"/>
          <w:bottom w:w="15" w:type="dxa"/>
          <w:right w:w="15" w:type="dxa"/>
        </w:tblCellMar>
        <w:tblLook w:val="04A0" w:firstRow="1" w:lastRow="0" w:firstColumn="1" w:lastColumn="0" w:noHBand="0" w:noVBand="1"/>
      </w:tblPr>
      <w:tblGrid>
        <w:gridCol w:w="5640"/>
        <w:gridCol w:w="420"/>
        <w:gridCol w:w="4185"/>
      </w:tblGrid>
      <w:tr w:rsidR="00CD7D61" w:rsidRPr="00CD7D61" w:rsidTr="00CD7D61">
        <w:trPr>
          <w:trHeight w:val="1680"/>
          <w:tblCellSpacing w:w="0" w:type="dxa"/>
        </w:trPr>
        <w:tc>
          <w:tcPr>
            <w:tcW w:w="5640" w:type="dxa"/>
            <w:tcBorders>
              <w:top w:val="nil"/>
              <w:left w:val="nil"/>
              <w:bottom w:val="nil"/>
              <w:right w:val="nil"/>
            </w:tcBorders>
            <w:tcMar>
              <w:top w:w="0" w:type="dxa"/>
              <w:left w:w="0" w:type="dxa"/>
              <w:bottom w:w="0" w:type="dxa"/>
              <w:right w:w="0" w:type="dxa"/>
            </w:tcMar>
            <w:vAlign w:val="center"/>
            <w:hideMark/>
          </w:tcPr>
          <w:p w:rsidR="00CD7D61" w:rsidRPr="00CD7D61" w:rsidRDefault="00CD7D61" w:rsidP="00CD7D61">
            <w:pPr>
              <w:spacing w:before="100" w:beforeAutospacing="1" w:after="100" w:afterAutospacing="1" w:line="240" w:lineRule="auto"/>
              <w:rPr>
                <w:rFonts w:ascii="Times New Roman" w:eastAsia="Times New Roman" w:hAnsi="Times New Roman" w:cs="Times New Roman"/>
                <w:sz w:val="24"/>
                <w:szCs w:val="24"/>
                <w:lang w:eastAsia="ru-RU"/>
              </w:rPr>
            </w:pPr>
            <w:r w:rsidRPr="00CD7D61">
              <w:rPr>
                <w:rFonts w:ascii="Arial" w:eastAsia="Times New Roman" w:hAnsi="Arial" w:cs="Arial"/>
                <w:sz w:val="16"/>
                <w:szCs w:val="16"/>
                <w:lang w:eastAsia="ru-RU"/>
              </w:rPr>
              <w:t>Приказ Минздрава России от 10.02.2016 N 83н</w:t>
            </w:r>
            <w:r w:rsidRPr="00CD7D61">
              <w:rPr>
                <w:rFonts w:ascii="Arial" w:eastAsia="Times New Roman" w:hAnsi="Arial" w:cs="Arial"/>
                <w:sz w:val="20"/>
                <w:szCs w:val="20"/>
                <w:lang w:eastAsia="ru-RU"/>
              </w:rPr>
              <w:br/>
            </w:r>
            <w:r w:rsidRPr="00CD7D61">
              <w:rPr>
                <w:rFonts w:ascii="Arial" w:eastAsia="Times New Roman" w:hAnsi="Arial" w:cs="Arial"/>
                <w:sz w:val="16"/>
                <w:szCs w:val="16"/>
                <w:lang w:eastAsia="ru-RU"/>
              </w:rPr>
              <w:t xml:space="preserve">"Об утверждении Квалификационных требований к </w:t>
            </w:r>
            <w:proofErr w:type="gramStart"/>
            <w:r w:rsidRPr="00CD7D61">
              <w:rPr>
                <w:rFonts w:ascii="Arial" w:eastAsia="Times New Roman" w:hAnsi="Arial" w:cs="Arial"/>
                <w:sz w:val="16"/>
                <w:szCs w:val="16"/>
                <w:lang w:eastAsia="ru-RU"/>
              </w:rPr>
              <w:t>медицинским</w:t>
            </w:r>
            <w:proofErr w:type="gramEnd"/>
            <w:r w:rsidRPr="00CD7D61">
              <w:rPr>
                <w:rFonts w:ascii="Arial" w:eastAsia="Times New Roman" w:hAnsi="Arial" w:cs="Arial"/>
                <w:sz w:val="16"/>
                <w:szCs w:val="16"/>
                <w:lang w:eastAsia="ru-RU"/>
              </w:rPr>
              <w:t xml:space="preserve"> и фармацевтическим...</w:t>
            </w:r>
          </w:p>
        </w:tc>
        <w:tc>
          <w:tcPr>
            <w:tcW w:w="420" w:type="dxa"/>
            <w:tcBorders>
              <w:top w:val="nil"/>
              <w:left w:val="nil"/>
              <w:bottom w:val="nil"/>
              <w:right w:val="nil"/>
            </w:tcBorders>
            <w:tcMar>
              <w:top w:w="0" w:type="dxa"/>
              <w:left w:w="0" w:type="dxa"/>
              <w:bottom w:w="0" w:type="dxa"/>
              <w:right w:w="0" w:type="dxa"/>
            </w:tcMar>
            <w:vAlign w:val="center"/>
            <w:hideMark/>
          </w:tcPr>
          <w:p w:rsidR="00CD7D61" w:rsidRPr="00CD7D61" w:rsidRDefault="00CD7D61" w:rsidP="00CD7D61">
            <w:pPr>
              <w:spacing w:before="100" w:beforeAutospacing="1" w:after="0" w:line="240" w:lineRule="auto"/>
              <w:jc w:val="center"/>
              <w:rPr>
                <w:rFonts w:ascii="Times New Roman" w:eastAsia="Times New Roman" w:hAnsi="Times New Roman" w:cs="Times New Roman"/>
                <w:sz w:val="24"/>
                <w:szCs w:val="24"/>
                <w:lang w:eastAsia="ru-RU"/>
              </w:rPr>
            </w:pPr>
          </w:p>
          <w:p w:rsidR="00CD7D61" w:rsidRPr="00CD7D61" w:rsidRDefault="00CD7D61" w:rsidP="00CD7D61">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4185" w:type="dxa"/>
            <w:tcBorders>
              <w:top w:val="nil"/>
              <w:left w:val="nil"/>
              <w:bottom w:val="nil"/>
              <w:right w:val="nil"/>
            </w:tcBorders>
            <w:tcMar>
              <w:top w:w="0" w:type="dxa"/>
              <w:left w:w="0" w:type="dxa"/>
              <w:bottom w:w="0" w:type="dxa"/>
              <w:right w:w="0" w:type="dxa"/>
            </w:tcMar>
            <w:vAlign w:val="center"/>
            <w:hideMark/>
          </w:tcPr>
          <w:p w:rsidR="00CD7D61" w:rsidRPr="00CD7D61" w:rsidRDefault="00CD7D61" w:rsidP="00CD7D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D7D61">
              <w:rPr>
                <w:rFonts w:ascii="Arial" w:eastAsia="Times New Roman" w:hAnsi="Arial" w:cs="Arial"/>
                <w:sz w:val="18"/>
                <w:szCs w:val="18"/>
                <w:lang w:eastAsia="ru-RU"/>
              </w:rPr>
              <w:t>Документ предоставлен </w:t>
            </w:r>
            <w:proofErr w:type="spellStart"/>
            <w:r w:rsidRPr="00CD7D61">
              <w:rPr>
                <w:rFonts w:ascii="Arial" w:eastAsia="Times New Roman" w:hAnsi="Arial" w:cs="Arial"/>
                <w:sz w:val="20"/>
                <w:szCs w:val="20"/>
                <w:lang w:eastAsia="ru-RU"/>
              </w:rPr>
              <w:fldChar w:fldCharType="begin"/>
            </w:r>
            <w:r w:rsidRPr="00CD7D61">
              <w:rPr>
                <w:rFonts w:ascii="Arial" w:eastAsia="Times New Roman" w:hAnsi="Arial" w:cs="Arial"/>
                <w:sz w:val="20"/>
                <w:szCs w:val="20"/>
                <w:lang w:eastAsia="ru-RU"/>
              </w:rPr>
              <w:instrText xml:space="preserve"> HYPERLINK "https://clck.yandex.ru/redir/nWO_r1F33ck?data=NnBZTWRhdFZKOHQxUjhzSWFYVGhXUlFPaDNlTmdYUWd5amo4ckUtd0F5Tkh0d3M4LUdMb1h4WlBuSjl5RHJNLWU1UXpqQkhxUGhrTmtTMzc3Y2pXSFNwTXR6eDc0bEEybWFaNDJac1RFZXM&amp;b64e=2&amp;sign=679c5e3774612e492e9c01c7531d21fa&amp;keyno=17" \t "_blank" </w:instrText>
            </w:r>
            <w:r w:rsidRPr="00CD7D61">
              <w:rPr>
                <w:rFonts w:ascii="Arial" w:eastAsia="Times New Roman" w:hAnsi="Arial" w:cs="Arial"/>
                <w:sz w:val="20"/>
                <w:szCs w:val="20"/>
                <w:lang w:eastAsia="ru-RU"/>
              </w:rPr>
              <w:fldChar w:fldCharType="separate"/>
            </w:r>
            <w:r w:rsidRPr="00CD7D61">
              <w:rPr>
                <w:rFonts w:ascii="Arial" w:eastAsia="Times New Roman" w:hAnsi="Arial" w:cs="Arial"/>
                <w:color w:val="0000FF"/>
                <w:sz w:val="18"/>
                <w:szCs w:val="18"/>
                <w:u w:val="single"/>
                <w:lang w:eastAsia="ru-RU"/>
              </w:rPr>
              <w:t>КонсультантПлюс</w:t>
            </w:r>
            <w:proofErr w:type="spellEnd"/>
            <w:r w:rsidRPr="00CD7D61">
              <w:rPr>
                <w:rFonts w:ascii="Arial" w:eastAsia="Times New Roman" w:hAnsi="Arial" w:cs="Arial"/>
                <w:sz w:val="20"/>
                <w:szCs w:val="20"/>
                <w:lang w:eastAsia="ru-RU"/>
              </w:rPr>
              <w:fldChar w:fldCharType="end"/>
            </w:r>
            <w:r w:rsidRPr="00CD7D61">
              <w:rPr>
                <w:rFonts w:ascii="Arial" w:eastAsia="Times New Roman" w:hAnsi="Arial" w:cs="Arial"/>
                <w:sz w:val="20"/>
                <w:szCs w:val="20"/>
                <w:lang w:eastAsia="ru-RU"/>
              </w:rPr>
              <w:br/>
            </w:r>
            <w:r w:rsidRPr="00CD7D61">
              <w:rPr>
                <w:rFonts w:ascii="Arial" w:eastAsia="Times New Roman" w:hAnsi="Arial" w:cs="Arial"/>
                <w:sz w:val="16"/>
                <w:szCs w:val="16"/>
                <w:lang w:eastAsia="ru-RU"/>
              </w:rPr>
              <w:t>Дата сохранения: 19.04.2016</w:t>
            </w:r>
          </w:p>
        </w:tc>
      </w:tr>
    </w:tbl>
    <w:p w:rsidR="00CD7D61" w:rsidRPr="00CD7D61" w:rsidRDefault="00CD7D61" w:rsidP="00CD7D61">
      <w:pPr>
        <w:pBdr>
          <w:bottom w:val="single" w:sz="12" w:space="0" w:color="000001"/>
        </w:pBd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p w:rsidR="00CD7D61" w:rsidRPr="00CD7D61" w:rsidRDefault="00CD7D61" w:rsidP="00CD7D6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CD7D61" w:rsidRPr="00CD7D61" w:rsidRDefault="00CD7D61" w:rsidP="00CD7D6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Зарегистрировано в Минюсте России 9 марта 2016 г. N 41337</w:t>
      </w:r>
    </w:p>
    <w:p w:rsidR="00CD7D61" w:rsidRPr="00CD7D61" w:rsidRDefault="00CD7D61" w:rsidP="00CD7D61">
      <w:pPr>
        <w:pBdr>
          <w:top w:val="single" w:sz="6" w:space="0" w:color="000001"/>
        </w:pBdr>
        <w:shd w:val="clear" w:color="auto" w:fill="FFFFFF"/>
        <w:spacing w:before="101" w:after="240" w:line="240" w:lineRule="auto"/>
        <w:rPr>
          <w:rFonts w:ascii="yandex-sans" w:eastAsia="Times New Roman" w:hAnsi="yandex-sans" w:cs="Times New Roman"/>
          <w:color w:val="000000"/>
          <w:sz w:val="23"/>
          <w:szCs w:val="23"/>
          <w:lang w:eastAsia="ru-RU"/>
        </w:rPr>
      </w:pPr>
    </w:p>
    <w:p w:rsidR="00CD7D61" w:rsidRPr="00CD7D61" w:rsidRDefault="00CD7D61" w:rsidP="00CD7D6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CD7D61" w:rsidRPr="00CD7D61" w:rsidRDefault="00CD7D61" w:rsidP="00CD7D61">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b/>
          <w:bCs/>
          <w:color w:val="000000"/>
          <w:sz w:val="16"/>
          <w:szCs w:val="16"/>
          <w:lang w:eastAsia="ru-RU"/>
        </w:rPr>
        <w:t>МИНИСТЕРСТВО ЗДРАВООХРАНЕНИЯ РОССИЙСКОЙ ФЕДЕРАЦИИ</w:t>
      </w:r>
    </w:p>
    <w:p w:rsidR="00CD7D61" w:rsidRPr="00CD7D61" w:rsidRDefault="00CD7D61" w:rsidP="00CD7D61">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p w:rsidR="00CD7D61" w:rsidRPr="00CD7D61" w:rsidRDefault="00CD7D61" w:rsidP="00CD7D61">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b/>
          <w:bCs/>
          <w:color w:val="000000"/>
          <w:sz w:val="16"/>
          <w:szCs w:val="16"/>
          <w:lang w:eastAsia="ru-RU"/>
        </w:rPr>
        <w:t>ПРИКАЗ</w:t>
      </w:r>
    </w:p>
    <w:p w:rsidR="00CD7D61" w:rsidRPr="00CD7D61" w:rsidRDefault="00CD7D61" w:rsidP="00CD7D61">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b/>
          <w:bCs/>
          <w:color w:val="000000"/>
          <w:sz w:val="16"/>
          <w:szCs w:val="16"/>
          <w:lang w:eastAsia="ru-RU"/>
        </w:rPr>
        <w:t>от 10 февраля 2016 г. N 83н</w:t>
      </w:r>
    </w:p>
    <w:p w:rsidR="00CD7D61" w:rsidRPr="00CD7D61" w:rsidRDefault="00CD7D61" w:rsidP="00CD7D61">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p>
    <w:p w:rsidR="00CD7D61" w:rsidRPr="00CD7D61" w:rsidRDefault="00CD7D61" w:rsidP="00CD7D61">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b/>
          <w:bCs/>
          <w:color w:val="000000"/>
          <w:sz w:val="16"/>
          <w:szCs w:val="16"/>
          <w:lang w:eastAsia="ru-RU"/>
        </w:rPr>
        <w:t>ОБ УТВЕРЖДЕНИИ КВАЛИФИКАЦИОННЫХ ТРЕБОВАНИЙ</w:t>
      </w:r>
    </w:p>
    <w:p w:rsidR="00CD7D61" w:rsidRPr="00CD7D61" w:rsidRDefault="00CD7D61" w:rsidP="00CD7D61">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b/>
          <w:bCs/>
          <w:color w:val="000000"/>
          <w:sz w:val="16"/>
          <w:szCs w:val="16"/>
          <w:lang w:eastAsia="ru-RU"/>
        </w:rPr>
        <w:t>К МЕДИЦИНСКИМ И ФАРМАЦЕВТИЧЕСКИМ РАБОТНИКАМ СО СРЕДНИМ</w:t>
      </w:r>
    </w:p>
    <w:p w:rsidR="00CD7D61" w:rsidRPr="00CD7D61" w:rsidRDefault="00CD7D61" w:rsidP="00CD7D61">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b/>
          <w:bCs/>
          <w:color w:val="000000"/>
          <w:sz w:val="16"/>
          <w:szCs w:val="16"/>
          <w:lang w:eastAsia="ru-RU"/>
        </w:rPr>
        <w:t>МЕДИЦИНСКИМ И ФАРМАЦЕВТИЧЕСКИМ ОБРАЗОВАНИЕМ</w:t>
      </w:r>
    </w:p>
    <w:p w:rsidR="00CD7D61" w:rsidRPr="00CD7D61" w:rsidRDefault="00CD7D61" w:rsidP="00CD7D6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CD7D61" w:rsidRPr="00CD7D61" w:rsidRDefault="00CD7D61" w:rsidP="00CD7D6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roofErr w:type="gramStart"/>
      <w:r w:rsidRPr="00CD7D61">
        <w:rPr>
          <w:rFonts w:ascii="Arial" w:eastAsia="Times New Roman" w:hAnsi="Arial" w:cs="Arial"/>
          <w:color w:val="000000"/>
          <w:sz w:val="20"/>
          <w:szCs w:val="20"/>
          <w:lang w:eastAsia="ru-RU"/>
        </w:rPr>
        <w:t>В соответствии с пунктом 5.2.2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rsidRPr="00CD7D61">
        <w:rPr>
          <w:rFonts w:ascii="Arial" w:eastAsia="Times New Roman" w:hAnsi="Arial" w:cs="Arial"/>
          <w:color w:val="000000"/>
          <w:sz w:val="20"/>
          <w:szCs w:val="20"/>
          <w:lang w:eastAsia="ru-RU"/>
        </w:rPr>
        <w:t xml:space="preserve"> </w:t>
      </w:r>
      <w:proofErr w:type="gramStart"/>
      <w:r w:rsidRPr="00CD7D61">
        <w:rPr>
          <w:rFonts w:ascii="Arial" w:eastAsia="Times New Roman" w:hAnsi="Arial" w:cs="Arial"/>
          <w:color w:val="000000"/>
          <w:sz w:val="20"/>
          <w:szCs w:val="20"/>
          <w:lang w:eastAsia="ru-RU"/>
        </w:rPr>
        <w:t>2014, N 12, ст. 1296; N 26, ст. 3577; N 30, ст. 4307; N 37, ст. 4969; 2015, N 2, ст. 491; N 12, ст. 1763; N 23, ст. 3333; 2016, N 2, ст. 325), приказываю:</w:t>
      </w:r>
      <w:proofErr w:type="gramEnd"/>
    </w:p>
    <w:p w:rsidR="00CD7D61" w:rsidRPr="00CD7D61" w:rsidRDefault="00CD7D61" w:rsidP="00CD7D6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Утвердить Квалификационные </w:t>
      </w:r>
      <w:r w:rsidRPr="00CD7D61">
        <w:rPr>
          <w:rFonts w:ascii="Arial" w:eastAsia="Times New Roman" w:hAnsi="Arial" w:cs="Arial"/>
          <w:color w:val="0000FF"/>
          <w:sz w:val="20"/>
          <w:szCs w:val="20"/>
          <w:lang w:eastAsia="ru-RU"/>
        </w:rPr>
        <w:t>требования</w:t>
      </w:r>
      <w:r w:rsidRPr="00CD7D61">
        <w:rPr>
          <w:rFonts w:ascii="Arial" w:eastAsia="Times New Roman" w:hAnsi="Arial" w:cs="Arial"/>
          <w:color w:val="000000"/>
          <w:sz w:val="20"/>
          <w:szCs w:val="20"/>
          <w:lang w:eastAsia="ru-RU"/>
        </w:rPr>
        <w:t> к медицинским и фармацевтическим работникам со средним медицинским и фармацевтическим образованием согласно приложению.</w:t>
      </w:r>
    </w:p>
    <w:p w:rsidR="00CD7D61" w:rsidRPr="00CD7D61" w:rsidRDefault="00CD7D61" w:rsidP="00CD7D6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CD7D61" w:rsidRPr="00CD7D61" w:rsidRDefault="00CD7D61" w:rsidP="00CD7D61">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Министр</w:t>
      </w:r>
    </w:p>
    <w:p w:rsidR="00CD7D61" w:rsidRPr="00CD7D61" w:rsidRDefault="00CD7D61" w:rsidP="00CD7D61">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В.И.СКВОРЦОВА</w:t>
      </w:r>
    </w:p>
    <w:p w:rsidR="00CD7D61" w:rsidRPr="00CD7D61" w:rsidRDefault="00CD7D61" w:rsidP="00CD7D6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CD7D61" w:rsidRPr="00CD7D61" w:rsidRDefault="00CD7D61" w:rsidP="00CD7D6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CD7D61" w:rsidRPr="00CD7D61" w:rsidRDefault="00CD7D61" w:rsidP="00CD7D6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CD7D61" w:rsidRPr="00CD7D61" w:rsidRDefault="00CD7D61" w:rsidP="00CD7D6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CD7D61" w:rsidRPr="00CD7D61" w:rsidRDefault="00CD7D61" w:rsidP="00CD7D6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CD7D61" w:rsidRPr="00CD7D61" w:rsidRDefault="00CD7D61" w:rsidP="00CD7D61">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Приложение</w:t>
      </w:r>
    </w:p>
    <w:p w:rsidR="00CD7D61" w:rsidRPr="00CD7D61" w:rsidRDefault="00CD7D61" w:rsidP="00CD7D61">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к приказу Министерства здравоохранения</w:t>
      </w:r>
    </w:p>
    <w:p w:rsidR="00CD7D61" w:rsidRPr="00CD7D61" w:rsidRDefault="00CD7D61" w:rsidP="00CD7D61">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Российской Федерации</w:t>
      </w:r>
    </w:p>
    <w:p w:rsidR="00CD7D61" w:rsidRPr="00CD7D61" w:rsidRDefault="00CD7D61" w:rsidP="00CD7D61">
      <w:pPr>
        <w:shd w:val="clear" w:color="auto" w:fill="FFFFFF"/>
        <w:spacing w:before="100" w:beforeAutospacing="1" w:after="0" w:line="240" w:lineRule="auto"/>
        <w:jc w:val="right"/>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от 10 февраля 2016 г. N 83н</w:t>
      </w:r>
    </w:p>
    <w:p w:rsidR="00CD7D61" w:rsidRPr="00CD7D61" w:rsidRDefault="00CD7D61" w:rsidP="00CD7D6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CD7D61" w:rsidRPr="00CD7D61" w:rsidRDefault="00CD7D61" w:rsidP="00CD7D61">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bookmarkStart w:id="0" w:name="Par28"/>
      <w:bookmarkEnd w:id="0"/>
      <w:r w:rsidRPr="00CD7D61">
        <w:rPr>
          <w:rFonts w:ascii="Arial" w:eastAsia="Times New Roman" w:hAnsi="Arial" w:cs="Arial"/>
          <w:b/>
          <w:bCs/>
          <w:color w:val="000000"/>
          <w:sz w:val="16"/>
          <w:szCs w:val="16"/>
          <w:lang w:eastAsia="ru-RU"/>
        </w:rPr>
        <w:t>КВАЛИФИКАЦИОННЫЕ ТРЕБОВАНИЯ</w:t>
      </w:r>
    </w:p>
    <w:p w:rsidR="00CD7D61" w:rsidRPr="00CD7D61" w:rsidRDefault="00CD7D61" w:rsidP="00CD7D61">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b/>
          <w:bCs/>
          <w:color w:val="000000"/>
          <w:sz w:val="16"/>
          <w:szCs w:val="16"/>
          <w:lang w:eastAsia="ru-RU"/>
        </w:rPr>
        <w:t>К МЕДИЦИНСКИМ И ФАРМАЦЕВТИЧЕСКИМ РАБОТНИКАМ СО СРЕДНИМ</w:t>
      </w:r>
    </w:p>
    <w:p w:rsidR="00CD7D61" w:rsidRPr="00CD7D61" w:rsidRDefault="00CD7D61" w:rsidP="00CD7D61">
      <w:pPr>
        <w:shd w:val="clear" w:color="auto" w:fill="FFFFFF"/>
        <w:spacing w:before="100" w:beforeAutospacing="1" w:after="0"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b/>
          <w:bCs/>
          <w:color w:val="000000"/>
          <w:sz w:val="16"/>
          <w:szCs w:val="16"/>
          <w:lang w:eastAsia="ru-RU"/>
        </w:rPr>
        <w:t>МЕДИЦИНСКИМ И ФАРМАЦЕВТИЧЕСКИМ ОБРАЗОВАНИЕМ</w:t>
      </w:r>
    </w:p>
    <w:p w:rsidR="00CD7D61" w:rsidRPr="00CD7D61" w:rsidRDefault="00CD7D61" w:rsidP="00CD7D6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tbl>
      <w:tblPr>
        <w:tblW w:w="9660"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2220"/>
        <w:gridCol w:w="7440"/>
      </w:tblGrid>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"Акушерское дело"</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"Лечебное дело", "Акушерское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"Акушерское дело" при наличии среднего профессионального образования по специальности "Лечебное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Акушер (акушерка), старший акушер (старшая акушерка), заведующий фельдшерско-акушерским пунктом - акушер</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"Анестезиология и реаниматология"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"Лечебное дело", "Акушерское дело", "Сестринское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"Анестезиология и реаниматология" при наличии среднего профессионального образования по одной из специальностей: "Лечебное дело", "Акушерское дело", "Сестринское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 xml:space="preserve">Медицинская сестра - </w:t>
            </w:r>
            <w:proofErr w:type="spellStart"/>
            <w:r w:rsidRPr="00CD7D61">
              <w:rPr>
                <w:rFonts w:ascii="Arial" w:eastAsia="Times New Roman" w:hAnsi="Arial" w:cs="Arial"/>
                <w:color w:val="000000"/>
                <w:sz w:val="20"/>
                <w:szCs w:val="20"/>
                <w:lang w:eastAsia="ru-RU"/>
              </w:rPr>
              <w:t>анестезист</w:t>
            </w:r>
            <w:proofErr w:type="spellEnd"/>
            <w:r w:rsidRPr="00CD7D61">
              <w:rPr>
                <w:rFonts w:ascii="Arial" w:eastAsia="Times New Roman" w:hAnsi="Arial" w:cs="Arial"/>
                <w:color w:val="000000"/>
                <w:sz w:val="20"/>
                <w:szCs w:val="20"/>
                <w:lang w:eastAsia="ru-RU"/>
              </w:rPr>
              <w:t>, старшая медицинская сестра</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"Бактериология"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"Лабораторная диагностика", "Медико-профилактическое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"Бактериология" при наличии среднего профессионального образования по одной из специальностей: "Лабораторная диагностика", "Медико-профилактическое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"Гигиеническое воспитание"</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lastRenderedPageBreak/>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"Лечебное дело", "Акушерское дело", "Сестринское дело", "Медико-профилактическое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"Гигиеническое воспитание" при наличии среднего профессионального образования по одной из специальностей: "Лечебное дело", "Акушерское дело", "Сестринское дело", "Медико-профилактическое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Инструктор по гигиеническому воспитанию, помощник врача по гигиеническому воспитанию</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"Гигиена и санитария"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специальности "Медико-профилактическое дело"</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 по специальности "Гигиена и санитария"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Помощник врача по гигиене детей и подростков, помощник врача по гигиене питания, помощник врача по гигиене труда, помощник врача по коммунальной гигиене, помощник врача по общей гигиене, помощник врача по радиационной гигиене</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"Гистология"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специальности "Лабораторная диагностика"</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"Гистология" при наличии среднего профессионального образования по специальности "Лабораторная диагностика"</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Медицинский технолог, медицинский лабораторный техник (фельдшер-лаборант), лаборант</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"Дезинфекционное дело"</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специальности "Медико-профилактическое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"Дезинфекционное дело" при наличии среднего профессионального образования по специальности "Медико-профилактическое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Инструктор-дезинфектор</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"Диетология"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"Лечебное дело", "Акушерское дело", "Сестринское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"Диетология" при наличии среднего профессионального образования по одной из специальностей: "Лечебное дело", "Акушерское дело", "Сестринское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Заведующий молочной кухней, медицинская сестра диетическая</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"Лабораторное дело"</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"Медико-профилактическое дело", "Лабораторная диагностика"</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"Лабораторное дело" при наличии среднего профессионального образования по одной из специальностей: "Медико-профилактическое дело", "Лабораторная диагностика"</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 xml:space="preserve">Повышение квалификации не реже одного раза в 5 лет в течение всей </w:t>
            </w:r>
            <w:r w:rsidRPr="00CD7D61">
              <w:rPr>
                <w:rFonts w:ascii="Arial" w:eastAsia="Times New Roman" w:hAnsi="Arial" w:cs="Arial"/>
                <w:color w:val="000000"/>
                <w:sz w:val="20"/>
                <w:szCs w:val="20"/>
                <w:lang w:eastAsia="ru-RU"/>
              </w:rPr>
              <w:lastRenderedPageBreak/>
              <w:t>трудовой деятельности</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lastRenderedPageBreak/>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Медицинский технолог, медицинский лабораторный техник (фельдшер-лаборант), лаборант (для лиц, имеющих среднее профессиональное образование по специальности "Лабораторная диагностика");</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медицинский лабораторный техник (фельдшер-лаборант), лаборант (для лиц, имеющих среднее профессиональное образование по специальности "Медико-профилактическое дело")</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"Лабораторная диагностика"</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специальности "Лабораторная диагностика"</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Медицинский технолог, медицинский лабораторный техник (фельдшер-лаборант), лаборант</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"Лечебное дело"</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специальности "Лечебное дело"</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Фельдшер, заведующий фельдшерско-акушерским пунктом - фельдшер, заведующий здравпунктом - фельдшер, заведующий кабинетом медицинской профилактики - фельдшер, фельдшер по приему вызовов скорой медицинской помощи и передачи их выездным бригадам скорой медицинской помощи</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"Лечебная физкультура"</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"Лечебное дело", "Акушерское дело", "Сестринское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"Лечебная физкультура" при наличии среднего профессионального образования по одной из специальностей: "Лечебное дело", "Акушерское дело", "Сестринское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Инструктор по лечебной физкультуре, старшая медицинская сестра</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"Медицинский массаж"</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"Лечебное дело", "Акушерское дело", "Сестринское дело", "Медицинский массаж" (для лиц с ограниченными возможностями здоровья по зрению)</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"Медицинский массаж" при наличии среднего профессионального образования по одной из специальностей: "Лечебное дело", "Акушерское дело", "Сестринское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Медицинская сестра по массажу, старшая медицинская сестра</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"Медицинская оптика"</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специальности "Медицинская оптика"</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Медицинский оптик-</w:t>
            </w:r>
            <w:proofErr w:type="spellStart"/>
            <w:r w:rsidRPr="00CD7D61">
              <w:rPr>
                <w:rFonts w:ascii="Arial" w:eastAsia="Times New Roman" w:hAnsi="Arial" w:cs="Arial"/>
                <w:color w:val="000000"/>
                <w:sz w:val="20"/>
                <w:szCs w:val="20"/>
                <w:lang w:eastAsia="ru-RU"/>
              </w:rPr>
              <w:t>оптометрист</w:t>
            </w:r>
            <w:proofErr w:type="spellEnd"/>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"Медицинская статистика"</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 xml:space="preserve">Среднее профессиональное образование по одной из специальностей: </w:t>
            </w:r>
            <w:proofErr w:type="gramStart"/>
            <w:r w:rsidRPr="00CD7D61">
              <w:rPr>
                <w:rFonts w:ascii="Arial" w:eastAsia="Times New Roman" w:hAnsi="Arial" w:cs="Arial"/>
                <w:color w:val="000000"/>
                <w:sz w:val="20"/>
                <w:szCs w:val="20"/>
                <w:lang w:eastAsia="ru-RU"/>
              </w:rP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 xml:space="preserve">Дополнительное </w:t>
            </w:r>
            <w:r w:rsidRPr="00CD7D61">
              <w:rPr>
                <w:rFonts w:ascii="Arial" w:eastAsia="Times New Roman" w:hAnsi="Arial" w:cs="Arial"/>
                <w:color w:val="000000"/>
                <w:sz w:val="20"/>
                <w:szCs w:val="20"/>
                <w:lang w:eastAsia="ru-RU"/>
              </w:rPr>
              <w:lastRenderedPageBreak/>
              <w:t>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lastRenderedPageBreak/>
              <w:t xml:space="preserve">Профессиональная переподготовка по специальности "Медицинская </w:t>
            </w:r>
            <w:r w:rsidRPr="00CD7D61">
              <w:rPr>
                <w:rFonts w:ascii="Arial" w:eastAsia="Times New Roman" w:hAnsi="Arial" w:cs="Arial"/>
                <w:color w:val="000000"/>
                <w:sz w:val="20"/>
                <w:szCs w:val="20"/>
                <w:lang w:eastAsia="ru-RU"/>
              </w:rPr>
              <w:lastRenderedPageBreak/>
              <w:t xml:space="preserve">статистика" при наличии среднего профессионального образования по одной из специальностей: </w:t>
            </w:r>
            <w:proofErr w:type="gramStart"/>
            <w:r w:rsidRPr="00CD7D61">
              <w:rPr>
                <w:rFonts w:ascii="Arial" w:eastAsia="Times New Roman" w:hAnsi="Arial" w:cs="Arial"/>
                <w:color w:val="000000"/>
                <w:sz w:val="20"/>
                <w:szCs w:val="20"/>
                <w:lang w:eastAsia="ru-RU"/>
              </w:rPr>
              <w:t>"Лечебное дело", "Акушерское дело", "Сестринское дело", "Медико-профилактическое дело", "Лабораторная диагностика", "Стоматология", "Стоматология ортопедическая", "Стоматология профилактическая"</w:t>
            </w:r>
            <w:proofErr w:type="gramEnd"/>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Медицинский статистик</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w:t>
            </w:r>
            <w:proofErr w:type="gramStart"/>
            <w:r w:rsidRPr="00CD7D61">
              <w:rPr>
                <w:rFonts w:ascii="Arial" w:eastAsia="Times New Roman" w:hAnsi="Arial" w:cs="Arial"/>
                <w:color w:val="000000"/>
                <w:sz w:val="20"/>
                <w:szCs w:val="20"/>
                <w:lang w:eastAsia="ru-RU"/>
              </w:rPr>
              <w:t>Медико-социальная</w:t>
            </w:r>
            <w:proofErr w:type="gramEnd"/>
            <w:r w:rsidRPr="00CD7D61">
              <w:rPr>
                <w:rFonts w:ascii="Arial" w:eastAsia="Times New Roman" w:hAnsi="Arial" w:cs="Arial"/>
                <w:color w:val="000000"/>
                <w:sz w:val="20"/>
                <w:szCs w:val="20"/>
                <w:lang w:eastAsia="ru-RU"/>
              </w:rPr>
              <w:t xml:space="preserve"> помощь"</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"Лечебное дело", "Акушерское дело", "Сестринское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w:t>
            </w:r>
            <w:proofErr w:type="gramStart"/>
            <w:r w:rsidRPr="00CD7D61">
              <w:rPr>
                <w:rFonts w:ascii="Arial" w:eastAsia="Times New Roman" w:hAnsi="Arial" w:cs="Arial"/>
                <w:color w:val="000000"/>
                <w:sz w:val="20"/>
                <w:szCs w:val="20"/>
                <w:lang w:eastAsia="ru-RU"/>
              </w:rPr>
              <w:t>Медико-социальная</w:t>
            </w:r>
            <w:proofErr w:type="gramEnd"/>
            <w:r w:rsidRPr="00CD7D61">
              <w:rPr>
                <w:rFonts w:ascii="Arial" w:eastAsia="Times New Roman" w:hAnsi="Arial" w:cs="Arial"/>
                <w:color w:val="000000"/>
                <w:sz w:val="20"/>
                <w:szCs w:val="20"/>
                <w:lang w:eastAsia="ru-RU"/>
              </w:rPr>
              <w:t xml:space="preserve"> помощь" при наличии среднего профессионального образования по одной из специальностей: "Лечебное дело", "Акушерское дело", "Сестринское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 xml:space="preserve">Медицинская сестра </w:t>
            </w:r>
            <w:proofErr w:type="gramStart"/>
            <w:r w:rsidRPr="00CD7D61">
              <w:rPr>
                <w:rFonts w:ascii="Arial" w:eastAsia="Times New Roman" w:hAnsi="Arial" w:cs="Arial"/>
                <w:color w:val="000000"/>
                <w:sz w:val="20"/>
                <w:szCs w:val="20"/>
                <w:lang w:eastAsia="ru-RU"/>
              </w:rPr>
              <w:t>медико-социальной</w:t>
            </w:r>
            <w:proofErr w:type="gramEnd"/>
            <w:r w:rsidRPr="00CD7D61">
              <w:rPr>
                <w:rFonts w:ascii="Arial" w:eastAsia="Times New Roman" w:hAnsi="Arial" w:cs="Arial"/>
                <w:color w:val="000000"/>
                <w:sz w:val="20"/>
                <w:szCs w:val="20"/>
                <w:lang w:eastAsia="ru-RU"/>
              </w:rPr>
              <w:t xml:space="preserve"> помощи</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"Наркология"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специальности "Лечебное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"Наркология" при наличии среднего профессионального образования по специальности "Лечебное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Фельдшер-нарколог</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"Общая практика"</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"Лечебное дело", "Акушерское дело", "Сестринское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"Общая практика" при наличии среднего профессионального образования по одной из специальностей: "Лечебное дело", "Акушерское дело", "Сестринское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Медицинская сестра врача общей практики (семейного врача)</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"Операционное дело"</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"Лечебное дело", "Акушерское дело", "Сестринское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"Операционное дело" при наличии среднего профессионального образования по одной из специальностей: "Лечебное дело", "Акушерское дело", "Сестринское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Операционная медицинская сестра, старшая операционная медицинская сестра</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"Организация сестринского дела"</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"Лечебное дело", "Акушерское дело", "Сестринское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"Организация сестринского дела" при наличии среднего профессионального образования по одной из специальностей: "Лечебное дело", "Акушерское дело", "Сестринское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Директор больницы (дома) сестринского ухода, хосписа, заведующий молочной кухней, главная медицинская сестра, главный фельдшер, главная акушерка</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lastRenderedPageBreak/>
              <w:t>Специальность "Реабилитационное сестринское дело"</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"Лечебное дело", "Акушерское дело", "Сестринское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"Реабилитационное сестринское дело" при наличии среднего профессионального образования по одной из специальностей: "Лечебное дело", "Акушерское дело", "Сестринское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Медицинская сестра по реабилитации, старшая медицинская сестра</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"Рентгенология"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 xml:space="preserve">Среднее профессиональное образование по одной из специальностей: </w:t>
            </w:r>
            <w:proofErr w:type="gramStart"/>
            <w:r w:rsidRPr="00CD7D61">
              <w:rPr>
                <w:rFonts w:ascii="Arial" w:eastAsia="Times New Roman" w:hAnsi="Arial" w:cs="Arial"/>
                <w:color w:val="000000"/>
                <w:sz w:val="20"/>
                <w:szCs w:val="20"/>
                <w:lang w:eastAsia="ru-RU"/>
              </w:rP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 xml:space="preserve">Профессиональная переподготовка по специальности "Рентгенология" при наличии среднего профессионального образования по одной из специальностей: </w:t>
            </w:r>
            <w:proofErr w:type="gramStart"/>
            <w:r w:rsidRPr="00CD7D61">
              <w:rPr>
                <w:rFonts w:ascii="Arial" w:eastAsia="Times New Roman" w:hAnsi="Arial" w:cs="Arial"/>
                <w:color w:val="000000"/>
                <w:sz w:val="20"/>
                <w:szCs w:val="20"/>
                <w:lang w:eastAsia="ru-RU"/>
              </w:rPr>
              <w:t>"Лечебное дело", "Акушерское дело", "Сестринское дело", "Стоматология", "Стоматология ортопедическая", "Стоматология профилактическая", "Медико-профилактическое дело", "Лабораторная диагностика"</w:t>
            </w:r>
            <w:proofErr w:type="gramEnd"/>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proofErr w:type="spellStart"/>
            <w:r w:rsidRPr="00CD7D61">
              <w:rPr>
                <w:rFonts w:ascii="Arial" w:eastAsia="Times New Roman" w:hAnsi="Arial" w:cs="Arial"/>
                <w:color w:val="000000"/>
                <w:sz w:val="20"/>
                <w:szCs w:val="20"/>
                <w:lang w:eastAsia="ru-RU"/>
              </w:rPr>
              <w:t>Рентгенолаборант</w:t>
            </w:r>
            <w:proofErr w:type="spellEnd"/>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"Сестринское дело"</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"Лечебное дело", "Акушерское дело", "Сестринское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"Сестринское дело" при наличии среднего профессионального образования по одной из специальностей: "Лечебное дело", "Акушерское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proofErr w:type="gramStart"/>
            <w:r w:rsidRPr="00CD7D61">
              <w:rPr>
                <w:rFonts w:ascii="Arial" w:eastAsia="Times New Roman" w:hAnsi="Arial" w:cs="Arial"/>
                <w:color w:val="000000"/>
                <w:sz w:val="20"/>
                <w:szCs w:val="20"/>
                <w:lang w:eastAsia="ru-RU"/>
              </w:rP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медицинская сестра по приему вызовов скорой медицинской помощи и передаче их выездным бригадам скорой медицинской помощи, медицинская сестра стерилизационной, заведующий фельдшерско-акушерским пунктом - медицинская сестра, заведующий здравпунктом - медицинская сестра, заведующий кабинетом медицинской профилактики - медицинская сестра</w:t>
            </w:r>
            <w:proofErr w:type="gramEnd"/>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"Сестринское дело в педиатрии"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"Лечебное дело", "Акушерское дело", "Сестринское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"Сестринское дело в педиатрии" при наличии среднего профессионального образования по одной из специальностей: "Лечебное дело", "Акушерское дело", "Сестринское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Медицинская сестра, старшая медицинская сестра, медицинская сестра палатная (постовая), медицинская сестра процедурной, медицинская сестра перевязочной, медицинская сестра участковая, медицинская сестра приемного отделения, медицинская сестра патронажная, заведующий кабинетом медицинской профилактики - медицинская сестра</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"Сестринское дело в косметологии"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"Лечебное дело", "Акушерское дело", "Сестринское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 xml:space="preserve">Дополнительное </w:t>
            </w:r>
            <w:r w:rsidRPr="00CD7D61">
              <w:rPr>
                <w:rFonts w:ascii="Arial" w:eastAsia="Times New Roman" w:hAnsi="Arial" w:cs="Arial"/>
                <w:color w:val="000000"/>
                <w:sz w:val="20"/>
                <w:szCs w:val="20"/>
                <w:lang w:eastAsia="ru-RU"/>
              </w:rPr>
              <w:lastRenderedPageBreak/>
              <w:t>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lastRenderedPageBreak/>
              <w:t xml:space="preserve">Профессиональная переподготовка по специальности "Сестринское дело в </w:t>
            </w:r>
            <w:r w:rsidRPr="00CD7D61">
              <w:rPr>
                <w:rFonts w:ascii="Arial" w:eastAsia="Times New Roman" w:hAnsi="Arial" w:cs="Arial"/>
                <w:color w:val="000000"/>
                <w:sz w:val="20"/>
                <w:szCs w:val="20"/>
                <w:lang w:eastAsia="ru-RU"/>
              </w:rPr>
              <w:lastRenderedPageBreak/>
              <w:t>косметологии" при наличии среднего профессионального образования по одной из специальностей: "Лечебное дело", "Акушерское дело", "Сестринское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Медицинская сестра по косметологии, старшая медицинская сестра</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"Скорая и неотложная помощь"</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специальности "Лечебное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"Скорая и неотложная помощь" при наличии среднего профессионального образования по специальности "Лечебное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Фельдшер скорой медицинской помощи, старший фельдшер, фельдшер по приему вызовов скорой медицинской помощи и передаче их выездным бригадам скорой медицинской помощи</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"Стоматология"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специальности "Стоматология"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Зубной врач</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"Стоматология профилактическая"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специальности "Стоматология профилактическая"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Гигиенист стоматологический</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"Стоматология ортопедическая"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специальности "Стоматология ортопедическая"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Зубной техник, старший зубной техник, заведующий производством учреждений (отделов, отделений, лабораторий) зубопротезирования</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"Судебно-медицинская экспертиза"</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специальности "Лабораторная диагностика"</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"Судебно-медицинская экспертиза" при наличии среднего профессионального образования по специальности "Лабораторная диагностика"</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Медицинский технолог, медицинский лабораторный техник (фельдшер-лаборант), лаборант</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"Фармация"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специальности "Фармация"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Фармацевт, младший фармацевт, старший фармацевт</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lastRenderedPageBreak/>
              <w:t>Специальность "Физиотерапия"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"Лечебное дело", "Акушерское дело", "Сестринское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"Физиотерапия" при наличии среднего профессионального образования по одной из специальностей: "Лечебное дело", "Акушерское дело", "Сестринское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Медицинская сестра по физиотерапии, старшая медицинская сестра</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"Функциональная диагностика"</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одной из специальностей: "Лечебное дело", "Акушерское дело", "Сестринское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"Функциональная диагностика" при наличии среднего профессионального образования по одной из специальностей: "Лечебное дело", "Акушерское дело", "Сестринское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Медицинская сестра, старшая медицинская сестра</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"Эпидемиология (паразитология)"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специальности "Медико-профилактическое дело"</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 по специальности "Эпидемиология (паразитология)"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Помощник врача-эпидемиолога, помощник врача-паразитолога</w:t>
            </w:r>
          </w:p>
        </w:tc>
      </w:tr>
      <w:tr w:rsidR="00CD7D61" w:rsidRPr="00CD7D61" w:rsidTr="00CD7D61">
        <w:trPr>
          <w:tblCellSpacing w:w="0" w:type="dxa"/>
        </w:trPr>
        <w:tc>
          <w:tcPr>
            <w:tcW w:w="9660" w:type="dxa"/>
            <w:gridSpan w:val="2"/>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jc w:val="center"/>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Специальность "Энтомология"</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Уровень профессионального образования</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Среднее профессиональное образование по специальности "Медико-профилактическое дело"</w:t>
            </w:r>
          </w:p>
        </w:tc>
      </w:tr>
      <w:tr w:rsidR="00CD7D61" w:rsidRPr="00CD7D61" w:rsidTr="00CD7D61">
        <w:trPr>
          <w:tblCellSpacing w:w="0" w:type="dxa"/>
        </w:trPr>
        <w:tc>
          <w:tcPr>
            <w:tcW w:w="2220" w:type="dxa"/>
            <w:vMerge w:val="restart"/>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Дополнительное профессиональное образование</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Профессиональная переподготовка по специальности "Энтомология" при наличии среднего профессионального образования по специальности "Медико-профилактическое дело"</w:t>
            </w:r>
          </w:p>
        </w:tc>
      </w:tr>
      <w:tr w:rsidR="00CD7D61" w:rsidRPr="00CD7D61" w:rsidTr="00CD7D61">
        <w:trPr>
          <w:tblCellSpacing w:w="0" w:type="dxa"/>
        </w:trPr>
        <w:tc>
          <w:tcPr>
            <w:tcW w:w="0" w:type="auto"/>
            <w:vMerge/>
            <w:tcBorders>
              <w:top w:val="nil"/>
              <w:left w:val="nil"/>
              <w:bottom w:val="nil"/>
              <w:right w:val="nil"/>
            </w:tcBorders>
            <w:shd w:val="clear" w:color="auto" w:fill="FFFFFF"/>
            <w:vAlign w:val="center"/>
            <w:hideMark/>
          </w:tcPr>
          <w:p w:rsidR="00CD7D61" w:rsidRPr="00CD7D61" w:rsidRDefault="00CD7D61" w:rsidP="00CD7D61">
            <w:pPr>
              <w:spacing w:after="0" w:line="240" w:lineRule="auto"/>
              <w:rPr>
                <w:rFonts w:ascii="yandex-sans" w:eastAsia="Times New Roman" w:hAnsi="yandex-sans" w:cs="Times New Roman"/>
                <w:color w:val="000000"/>
                <w:sz w:val="23"/>
                <w:szCs w:val="23"/>
                <w:lang w:eastAsia="ru-RU"/>
              </w:rPr>
            </w:pP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Повышение квалификации не реже одного раза в 5 лет в течение всей трудовой деятельности</w:t>
            </w:r>
          </w:p>
        </w:tc>
      </w:tr>
      <w:tr w:rsidR="00CD7D61" w:rsidRPr="00CD7D61" w:rsidTr="00CD7D61">
        <w:trPr>
          <w:tblCellSpacing w:w="0" w:type="dxa"/>
        </w:trPr>
        <w:tc>
          <w:tcPr>
            <w:tcW w:w="222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Должности</w:t>
            </w:r>
          </w:p>
        </w:tc>
        <w:tc>
          <w:tcPr>
            <w:tcW w:w="7440" w:type="dxa"/>
            <w:tcBorders>
              <w:top w:val="nil"/>
              <w:left w:val="nil"/>
              <w:bottom w:val="nil"/>
              <w:right w:val="nil"/>
            </w:tcBorders>
            <w:shd w:val="clear" w:color="auto" w:fill="FFFFFF"/>
            <w:tcMar>
              <w:top w:w="0" w:type="dxa"/>
              <w:left w:w="0" w:type="dxa"/>
              <w:bottom w:w="0" w:type="dxa"/>
              <w:right w:w="0" w:type="dxa"/>
            </w:tcMar>
            <w:hideMark/>
          </w:tcPr>
          <w:p w:rsidR="00CD7D61" w:rsidRPr="00CD7D61" w:rsidRDefault="00CD7D61" w:rsidP="00CD7D61">
            <w:pPr>
              <w:spacing w:before="100" w:beforeAutospacing="1" w:after="100" w:afterAutospacing="1" w:line="240" w:lineRule="auto"/>
              <w:rPr>
                <w:rFonts w:ascii="yandex-sans" w:eastAsia="Times New Roman" w:hAnsi="yandex-sans" w:cs="Times New Roman"/>
                <w:color w:val="000000"/>
                <w:sz w:val="23"/>
                <w:szCs w:val="23"/>
                <w:lang w:eastAsia="ru-RU"/>
              </w:rPr>
            </w:pPr>
            <w:r w:rsidRPr="00CD7D61">
              <w:rPr>
                <w:rFonts w:ascii="Arial" w:eastAsia="Times New Roman" w:hAnsi="Arial" w:cs="Arial"/>
                <w:color w:val="000000"/>
                <w:sz w:val="20"/>
                <w:szCs w:val="20"/>
                <w:lang w:eastAsia="ru-RU"/>
              </w:rPr>
              <w:t>Помощник энтомолога</w:t>
            </w:r>
          </w:p>
        </w:tc>
      </w:tr>
    </w:tbl>
    <w:p w:rsidR="00CD7D61" w:rsidRPr="00CD7D61" w:rsidRDefault="00CD7D61" w:rsidP="00CD7D6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CD7D61" w:rsidRPr="00CD7D61" w:rsidRDefault="00CD7D61" w:rsidP="00CD7D61">
      <w:pPr>
        <w:shd w:val="clear" w:color="auto" w:fill="FFFFFF"/>
        <w:spacing w:before="100" w:beforeAutospacing="1" w:after="0" w:line="240" w:lineRule="auto"/>
        <w:rPr>
          <w:rFonts w:ascii="yandex-sans" w:eastAsia="Times New Roman" w:hAnsi="yandex-sans" w:cs="Times New Roman"/>
          <w:color w:val="000000"/>
          <w:sz w:val="23"/>
          <w:szCs w:val="23"/>
          <w:lang w:eastAsia="ru-RU"/>
        </w:rPr>
      </w:pPr>
    </w:p>
    <w:p w:rsidR="00CD7D61" w:rsidRPr="00CD7D61" w:rsidRDefault="00CD7D61" w:rsidP="00CD7D61">
      <w:pPr>
        <w:pBdr>
          <w:top w:val="single" w:sz="6" w:space="0" w:color="000001"/>
        </w:pBdr>
        <w:shd w:val="clear" w:color="auto" w:fill="FFFFFF"/>
        <w:spacing w:before="101" w:after="240" w:line="240" w:lineRule="auto"/>
        <w:rPr>
          <w:rFonts w:ascii="yandex-sans" w:eastAsia="Times New Roman" w:hAnsi="yandex-sans" w:cs="Times New Roman"/>
          <w:color w:val="000000"/>
          <w:sz w:val="23"/>
          <w:szCs w:val="23"/>
          <w:lang w:eastAsia="ru-RU"/>
        </w:rPr>
      </w:pPr>
    </w:p>
    <w:p w:rsidR="00CD7D61" w:rsidRPr="00CD7D61" w:rsidRDefault="00CD7D61" w:rsidP="00CD7D61">
      <w:pPr>
        <w:pBdr>
          <w:bottom w:val="single" w:sz="12" w:space="0" w:color="000001"/>
        </w:pBdr>
        <w:shd w:val="clear" w:color="auto" w:fill="FFFFFF"/>
        <w:spacing w:before="1382" w:after="0" w:line="240" w:lineRule="auto"/>
        <w:jc w:val="center"/>
        <w:rPr>
          <w:rFonts w:ascii="yandex-sans" w:eastAsia="Times New Roman" w:hAnsi="yandex-sans" w:cs="Times New Roman"/>
          <w:color w:val="000000"/>
          <w:sz w:val="23"/>
          <w:szCs w:val="23"/>
          <w:lang w:eastAsia="ru-RU"/>
        </w:rPr>
      </w:pPr>
    </w:p>
    <w:tbl>
      <w:tblPr>
        <w:tblW w:w="10245" w:type="dxa"/>
        <w:tblCellSpacing w:w="0" w:type="dxa"/>
        <w:tblCellMar>
          <w:top w:w="15" w:type="dxa"/>
          <w:left w:w="15" w:type="dxa"/>
          <w:bottom w:w="15" w:type="dxa"/>
          <w:right w:w="15" w:type="dxa"/>
        </w:tblCellMar>
        <w:tblLook w:val="04A0" w:firstRow="1" w:lastRow="0" w:firstColumn="1" w:lastColumn="0" w:noHBand="0" w:noVBand="1"/>
      </w:tblPr>
      <w:tblGrid>
        <w:gridCol w:w="3345"/>
        <w:gridCol w:w="3555"/>
        <w:gridCol w:w="3345"/>
      </w:tblGrid>
      <w:tr w:rsidR="00CD7D61" w:rsidRPr="00CD7D61" w:rsidTr="00CD7D61">
        <w:trPr>
          <w:trHeight w:val="1665"/>
          <w:tblCellSpacing w:w="0" w:type="dxa"/>
        </w:trPr>
        <w:tc>
          <w:tcPr>
            <w:tcW w:w="3345" w:type="dxa"/>
            <w:tcBorders>
              <w:top w:val="nil"/>
              <w:left w:val="nil"/>
              <w:bottom w:val="nil"/>
              <w:right w:val="nil"/>
            </w:tcBorders>
            <w:tcMar>
              <w:top w:w="0" w:type="dxa"/>
              <w:left w:w="0" w:type="dxa"/>
              <w:bottom w:w="0" w:type="dxa"/>
              <w:right w:w="0" w:type="dxa"/>
            </w:tcMar>
            <w:vAlign w:val="center"/>
            <w:hideMark/>
          </w:tcPr>
          <w:p w:rsidR="00CD7D61" w:rsidRPr="00CD7D61" w:rsidRDefault="00CD7D61" w:rsidP="00CD7D6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CD7D61">
              <w:rPr>
                <w:rFonts w:ascii="Arial" w:eastAsia="Times New Roman" w:hAnsi="Arial" w:cs="Arial"/>
                <w:b/>
                <w:bCs/>
                <w:color w:val="333399"/>
                <w:sz w:val="28"/>
                <w:szCs w:val="28"/>
                <w:lang w:eastAsia="ru-RU"/>
              </w:rPr>
              <w:t>КонсультантПлюс</w:t>
            </w:r>
            <w:proofErr w:type="spellEnd"/>
            <w:r w:rsidRPr="00CD7D61">
              <w:rPr>
                <w:rFonts w:ascii="Arial" w:eastAsia="Times New Roman" w:hAnsi="Arial" w:cs="Arial"/>
                <w:sz w:val="20"/>
                <w:szCs w:val="20"/>
                <w:lang w:eastAsia="ru-RU"/>
              </w:rPr>
              <w:br/>
            </w:r>
            <w:r w:rsidRPr="00CD7D61">
              <w:rPr>
                <w:rFonts w:ascii="Arial" w:eastAsia="Times New Roman" w:hAnsi="Arial" w:cs="Arial"/>
                <w:b/>
                <w:bCs/>
                <w:sz w:val="16"/>
                <w:szCs w:val="16"/>
                <w:lang w:eastAsia="ru-RU"/>
              </w:rPr>
              <w:t>надежная правовая поддержка</w:t>
            </w:r>
          </w:p>
        </w:tc>
        <w:tc>
          <w:tcPr>
            <w:tcW w:w="3555" w:type="dxa"/>
            <w:tcBorders>
              <w:top w:val="nil"/>
              <w:left w:val="nil"/>
              <w:bottom w:val="nil"/>
              <w:right w:val="nil"/>
            </w:tcBorders>
            <w:tcMar>
              <w:top w:w="0" w:type="dxa"/>
              <w:left w:w="0" w:type="dxa"/>
              <w:bottom w:w="0" w:type="dxa"/>
              <w:right w:w="0" w:type="dxa"/>
            </w:tcMar>
            <w:vAlign w:val="center"/>
            <w:hideMark/>
          </w:tcPr>
          <w:p w:rsidR="00CD7D61" w:rsidRPr="00CD7D61" w:rsidRDefault="00CD7D61" w:rsidP="00CD7D61">
            <w:pPr>
              <w:spacing w:before="100" w:beforeAutospacing="1" w:after="100" w:afterAutospacing="1" w:line="240" w:lineRule="auto"/>
              <w:jc w:val="center"/>
              <w:rPr>
                <w:rFonts w:ascii="Times New Roman" w:eastAsia="Times New Roman" w:hAnsi="Times New Roman" w:cs="Times New Roman"/>
                <w:sz w:val="24"/>
                <w:szCs w:val="24"/>
                <w:lang w:eastAsia="ru-RU"/>
              </w:rPr>
            </w:pPr>
            <w:hyperlink r:id="rId5" w:tgtFrame="_blank" w:history="1">
              <w:r w:rsidRPr="00CD7D61">
                <w:rPr>
                  <w:rFonts w:ascii="Arial" w:eastAsia="Times New Roman" w:hAnsi="Arial" w:cs="Arial"/>
                  <w:b/>
                  <w:bCs/>
                  <w:color w:val="0000FF"/>
                  <w:sz w:val="20"/>
                  <w:szCs w:val="20"/>
                  <w:u w:val="single"/>
                  <w:lang w:eastAsia="ru-RU"/>
                </w:rPr>
                <w:t>www.consultant.ru</w:t>
              </w:r>
            </w:hyperlink>
          </w:p>
        </w:tc>
        <w:tc>
          <w:tcPr>
            <w:tcW w:w="3345" w:type="dxa"/>
            <w:tcBorders>
              <w:top w:val="nil"/>
              <w:left w:val="nil"/>
              <w:bottom w:val="nil"/>
              <w:right w:val="nil"/>
            </w:tcBorders>
            <w:tcMar>
              <w:top w:w="0" w:type="dxa"/>
              <w:left w:w="0" w:type="dxa"/>
              <w:bottom w:w="0" w:type="dxa"/>
              <w:right w:w="0" w:type="dxa"/>
            </w:tcMar>
            <w:vAlign w:val="center"/>
            <w:hideMark/>
          </w:tcPr>
          <w:p w:rsidR="00CD7D61" w:rsidRPr="00CD7D61" w:rsidRDefault="00CD7D61" w:rsidP="00CD7D61">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CD7D61">
              <w:rPr>
                <w:rFonts w:ascii="Arial" w:eastAsia="Times New Roman" w:hAnsi="Arial" w:cs="Arial"/>
                <w:sz w:val="20"/>
                <w:szCs w:val="20"/>
                <w:lang w:eastAsia="ru-RU"/>
              </w:rPr>
              <w:t>Страница </w:t>
            </w:r>
            <w:r w:rsidRPr="00CD7D61">
              <w:rPr>
                <w:rFonts w:ascii="Arial" w:eastAsia="Times New Roman" w:hAnsi="Arial" w:cs="Arial"/>
                <w:sz w:val="20"/>
                <w:szCs w:val="20"/>
                <w:lang w:val="en-US" w:eastAsia="ru-RU"/>
              </w:rPr>
              <w:t>4</w:t>
            </w:r>
            <w:r w:rsidRPr="00CD7D61">
              <w:rPr>
                <w:rFonts w:ascii="Arial" w:eastAsia="Times New Roman" w:hAnsi="Arial" w:cs="Arial"/>
                <w:sz w:val="20"/>
                <w:szCs w:val="20"/>
                <w:lang w:eastAsia="ru-RU"/>
              </w:rPr>
              <w:t> из </w:t>
            </w:r>
            <w:r w:rsidRPr="00CD7D61">
              <w:rPr>
                <w:rFonts w:ascii="Arial" w:eastAsia="Times New Roman" w:hAnsi="Arial" w:cs="Arial"/>
                <w:sz w:val="20"/>
                <w:szCs w:val="20"/>
                <w:lang w:val="en-US" w:eastAsia="ru-RU"/>
              </w:rPr>
              <w:t>11</w:t>
            </w:r>
          </w:p>
        </w:tc>
      </w:tr>
    </w:tbl>
    <w:p w:rsidR="00F611AD" w:rsidRDefault="00F611AD">
      <w:bookmarkStart w:id="1" w:name="_GoBack"/>
      <w:bookmarkEnd w:id="1"/>
    </w:p>
    <w:sectPr w:rsidR="00F611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AC"/>
    <w:rsid w:val="001532AC"/>
    <w:rsid w:val="00CD7D61"/>
    <w:rsid w:val="00F61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7D61"/>
  </w:style>
  <w:style w:type="character" w:styleId="a4">
    <w:name w:val="Hyperlink"/>
    <w:basedOn w:val="a0"/>
    <w:uiPriority w:val="99"/>
    <w:semiHidden/>
    <w:unhideWhenUsed/>
    <w:rsid w:val="00CD7D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D7D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D7D61"/>
  </w:style>
  <w:style w:type="character" w:styleId="a4">
    <w:name w:val="Hyperlink"/>
    <w:basedOn w:val="a0"/>
    <w:uiPriority w:val="99"/>
    <w:semiHidden/>
    <w:unhideWhenUsed/>
    <w:rsid w:val="00CD7D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lck.yandex.ru/redir/nWO_r1F33ck?data=NnBZTWRhdFZKOHQxUjhzSWFYVGhXUlFPaDNlTmdYUWd5amo4ckUtd0F5Tkh0d3M4LUdMb1h4WlBuSjl5RHJNLXA2NWJJRDFfSk5JMEtEa2lEUktjTFR1Ul8td2xibm1hOXJranlFX0l1ODQ&amp;b64e=2&amp;sign=09566cd03efa159414b2808c767e6f40&amp;keyno=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3452</Words>
  <Characters>19677</Characters>
  <Application>Microsoft Office Word</Application>
  <DocSecurity>0</DocSecurity>
  <Lines>163</Lines>
  <Paragraphs>46</Paragraphs>
  <ScaleCrop>false</ScaleCrop>
  <Company>*</Company>
  <LinksUpToDate>false</LinksUpToDate>
  <CharactersWithSpaces>23083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Тамара</dc:creator>
  <cp:keywords/>
  <dc:description/>
  <cp:lastModifiedBy>Тамара</cp:lastModifiedBy>
  <cp:revision>2</cp:revision>
  <dcterms:created xsi:type="dcterms:W3CDTF">2017-07-14T10:25:00Z</dcterms:created>
  <dcterms:modified xsi:type="dcterms:W3CDTF">2017-07-14T10:26:00Z</dcterms:modified>
</cp:coreProperties>
</file>